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AC051" w14:textId="646BAE58" w:rsidR="00A866A9" w:rsidRDefault="00A866A9" w:rsidP="00A866A9">
      <w:pPr>
        <w:jc w:val="center"/>
        <w:rPr>
          <w:b/>
          <w:bCs/>
          <w:sz w:val="28"/>
          <w:szCs w:val="28"/>
        </w:rPr>
      </w:pPr>
      <w:r w:rsidRPr="00A866A9">
        <w:rPr>
          <w:b/>
          <w:bCs/>
          <w:sz w:val="28"/>
          <w:szCs w:val="28"/>
        </w:rPr>
        <w:t xml:space="preserve">Authentic Gaming strengthens </w:t>
      </w:r>
      <w:r w:rsidR="00342305" w:rsidRPr="00A866A9">
        <w:rPr>
          <w:b/>
          <w:bCs/>
          <w:sz w:val="28"/>
          <w:szCs w:val="28"/>
        </w:rPr>
        <w:t>Ital</w:t>
      </w:r>
      <w:r w:rsidR="00342305">
        <w:rPr>
          <w:b/>
          <w:bCs/>
          <w:sz w:val="28"/>
          <w:szCs w:val="28"/>
        </w:rPr>
        <w:t>ian</w:t>
      </w:r>
      <w:r w:rsidR="00342305" w:rsidRPr="00A866A9">
        <w:rPr>
          <w:b/>
          <w:bCs/>
          <w:sz w:val="28"/>
          <w:szCs w:val="28"/>
        </w:rPr>
        <w:t xml:space="preserve"> </w:t>
      </w:r>
      <w:r w:rsidRPr="00A866A9">
        <w:rPr>
          <w:b/>
          <w:bCs/>
          <w:sz w:val="28"/>
          <w:szCs w:val="28"/>
        </w:rPr>
        <w:t xml:space="preserve">presence with Star Casino </w:t>
      </w:r>
    </w:p>
    <w:p w14:paraId="4DBA29E5" w14:textId="3E4596EF" w:rsidR="00A866A9" w:rsidRDefault="00A866A9" w:rsidP="00A866A9">
      <w:pPr>
        <w:jc w:val="center"/>
        <w:rPr>
          <w:b/>
          <w:bCs/>
        </w:rPr>
      </w:pPr>
    </w:p>
    <w:p w14:paraId="0EBC139D" w14:textId="3A2D3DAF" w:rsidR="00A866A9" w:rsidRPr="00F77000" w:rsidRDefault="00F77000" w:rsidP="00A866A9">
      <w:pPr>
        <w:jc w:val="center"/>
        <w:rPr>
          <w:b/>
          <w:bCs/>
          <w:i/>
          <w:iCs/>
        </w:rPr>
      </w:pPr>
      <w:r w:rsidRPr="00F77000">
        <w:rPr>
          <w:b/>
          <w:bCs/>
          <w:i/>
          <w:iCs/>
        </w:rPr>
        <w:t>Live roulette specialist integrates full suite of games with popular Betsson</w:t>
      </w:r>
      <w:r w:rsidR="008D6172">
        <w:rPr>
          <w:b/>
          <w:bCs/>
          <w:i/>
          <w:iCs/>
        </w:rPr>
        <w:t xml:space="preserve"> Group</w:t>
      </w:r>
      <w:r w:rsidRPr="00F77000">
        <w:rPr>
          <w:b/>
          <w:bCs/>
          <w:i/>
          <w:iCs/>
        </w:rPr>
        <w:t xml:space="preserve"> brand, further establishing its presence in Italy </w:t>
      </w:r>
    </w:p>
    <w:p w14:paraId="076798D5" w14:textId="77777777" w:rsidR="00A866A9" w:rsidRDefault="00A866A9" w:rsidP="00D41C46">
      <w:pPr>
        <w:jc w:val="both"/>
        <w:rPr>
          <w:b/>
          <w:bCs/>
        </w:rPr>
      </w:pPr>
    </w:p>
    <w:p w14:paraId="2D19B79C" w14:textId="19B5D03F" w:rsidR="00897D12" w:rsidRDefault="00666FC8" w:rsidP="00D41C46">
      <w:pPr>
        <w:jc w:val="both"/>
      </w:pPr>
      <w:r w:rsidRPr="00D41C46">
        <w:rPr>
          <w:b/>
          <w:bCs/>
        </w:rPr>
        <w:t xml:space="preserve">Malta: </w:t>
      </w:r>
      <w:r w:rsidR="00BD157F">
        <w:rPr>
          <w:b/>
          <w:bCs/>
        </w:rPr>
        <w:t>4</w:t>
      </w:r>
      <w:r w:rsidR="00BD157F" w:rsidRPr="00BD157F">
        <w:rPr>
          <w:b/>
          <w:bCs/>
          <w:vertAlign w:val="superscript"/>
        </w:rPr>
        <w:t>th</w:t>
      </w:r>
      <w:r w:rsidR="00BD157F">
        <w:rPr>
          <w:b/>
          <w:bCs/>
        </w:rPr>
        <w:t xml:space="preserve"> </w:t>
      </w:r>
      <w:r w:rsidR="008D6172">
        <w:rPr>
          <w:b/>
          <w:bCs/>
        </w:rPr>
        <w:t>August</w:t>
      </w:r>
      <w:r w:rsidR="008D6172" w:rsidRPr="00D41C46">
        <w:rPr>
          <w:b/>
          <w:bCs/>
        </w:rPr>
        <w:t xml:space="preserve"> </w:t>
      </w:r>
      <w:r w:rsidRPr="00D41C46">
        <w:rPr>
          <w:b/>
          <w:bCs/>
        </w:rPr>
        <w:t>2020:</w:t>
      </w:r>
      <w:r>
        <w:t xml:space="preserve"> </w:t>
      </w:r>
      <w:r w:rsidR="00D41C46">
        <w:t>Authentic</w:t>
      </w:r>
      <w:r>
        <w:t xml:space="preserve"> Gaming, the market-leading live roulette specialist, </w:t>
      </w:r>
      <w:r w:rsidR="00D41C46">
        <w:t>has strengthened its position in the Italian market after integrating its suite of games with Betsson</w:t>
      </w:r>
      <w:r w:rsidR="00AE68A7">
        <w:t xml:space="preserve"> Group’s</w:t>
      </w:r>
      <w:r w:rsidR="00D41C46">
        <w:t xml:space="preserve"> brand, StarCasin</w:t>
      </w:r>
      <w:r w:rsidR="00634CBB" w:rsidRPr="00634CBB">
        <w:t>ò</w:t>
      </w:r>
      <w:r w:rsidR="00D41C46">
        <w:t xml:space="preserve">.  </w:t>
      </w:r>
    </w:p>
    <w:p w14:paraId="7F419B17" w14:textId="12E7B26D" w:rsidR="00D41C46" w:rsidRDefault="00D41C46" w:rsidP="00D41C46">
      <w:pPr>
        <w:jc w:val="both"/>
      </w:pPr>
    </w:p>
    <w:p w14:paraId="5DB4B6D1" w14:textId="15B14C9D" w:rsidR="00D41C46" w:rsidRDefault="00D41C46" w:rsidP="00D41C46">
      <w:pPr>
        <w:jc w:val="both"/>
      </w:pPr>
      <w:r>
        <w:t xml:space="preserve">Under the deal, players at </w:t>
      </w:r>
      <w:r w:rsidR="00634CBB">
        <w:t>StarCasin</w:t>
      </w:r>
      <w:r w:rsidR="00634CBB" w:rsidRPr="00634CBB">
        <w:t>ò</w:t>
      </w:r>
      <w:r>
        <w:t xml:space="preserve"> will be able to access game</w:t>
      </w:r>
      <w:r w:rsidR="00AE68A7">
        <w:t>s</w:t>
      </w:r>
      <w:r>
        <w:t xml:space="preserve"> from the provider’s flagship ARENA Studio, including </w:t>
      </w:r>
      <w:r w:rsidR="003F02EE">
        <w:t>Blaze Roulette, Grand Roulette, 24/7 Roulette</w:t>
      </w:r>
      <w:r w:rsidR="00AE68A7">
        <w:t>,</w:t>
      </w:r>
      <w:r w:rsidR="003F02EE">
        <w:t xml:space="preserve"> and Auto Roulette. </w:t>
      </w:r>
    </w:p>
    <w:p w14:paraId="63324EAE" w14:textId="1A6209DF" w:rsidR="003F02EE" w:rsidRDefault="003F02EE" w:rsidP="00D41C46">
      <w:pPr>
        <w:jc w:val="both"/>
      </w:pPr>
    </w:p>
    <w:p w14:paraId="3E217A44" w14:textId="0F91A1BF" w:rsidR="003F02EE" w:rsidRDefault="003F02EE" w:rsidP="00D41C46">
      <w:pPr>
        <w:jc w:val="both"/>
      </w:pPr>
      <w:r>
        <w:t xml:space="preserve">In addition, </w:t>
      </w:r>
      <w:r w:rsidR="00634CBB">
        <w:t>StarCasin</w:t>
      </w:r>
      <w:r w:rsidR="00634CBB" w:rsidRPr="00634CBB">
        <w:t>ò</w:t>
      </w:r>
      <w:r>
        <w:t xml:space="preserve"> players will also be able to sit down at real tables located on the floors of real prestigious casinos from across </w:t>
      </w:r>
      <w:r w:rsidR="008A767A">
        <w:t xml:space="preserve">Europe to play alongside real players. </w:t>
      </w:r>
    </w:p>
    <w:p w14:paraId="6985755E" w14:textId="3FF48884" w:rsidR="008A767A" w:rsidRDefault="008A767A" w:rsidP="00D41C46">
      <w:pPr>
        <w:jc w:val="both"/>
      </w:pPr>
    </w:p>
    <w:p w14:paraId="62C608F3" w14:textId="126EE5D4" w:rsidR="005A25D6" w:rsidRPr="004915D8" w:rsidRDefault="008A767A" w:rsidP="004915D8">
      <w:pPr>
        <w:jc w:val="both"/>
      </w:pPr>
      <w:r>
        <w:t>This is available via Authentic Roulette, which streams from casinos including:</w:t>
      </w:r>
      <w:r w:rsidR="004915D8">
        <w:t xml:space="preserve"> </w:t>
      </w:r>
      <w:r w:rsidR="005A25D6" w:rsidRPr="004915D8">
        <w:rPr>
          <w:rFonts w:asciiTheme="minorHAnsi" w:hAnsiTheme="minorHAnsi" w:cstheme="minorHAnsi"/>
        </w:rPr>
        <w:t>Casino International (Georgia)</w:t>
      </w:r>
      <w:r w:rsidR="004915D8">
        <w:rPr>
          <w:rFonts w:asciiTheme="minorHAnsi" w:hAnsiTheme="minorHAnsi" w:cstheme="minorHAnsi"/>
        </w:rPr>
        <w:t xml:space="preserve">, </w:t>
      </w:r>
      <w:r w:rsidR="005A25D6" w:rsidRPr="004915D8">
        <w:rPr>
          <w:rFonts w:asciiTheme="minorHAnsi" w:hAnsiTheme="minorHAnsi" w:cstheme="minorHAnsi"/>
        </w:rPr>
        <w:t xml:space="preserve">Bad Homburg Casino (Germany) </w:t>
      </w:r>
      <w:r w:rsidR="004915D8">
        <w:t xml:space="preserve">and </w:t>
      </w:r>
      <w:r w:rsidR="005A25D6" w:rsidRPr="004915D8">
        <w:rPr>
          <w:rFonts w:asciiTheme="minorHAnsi" w:hAnsiTheme="minorHAnsi" w:cstheme="minorHAnsi"/>
        </w:rPr>
        <w:t>Aspers Stratford Casino (UK)</w:t>
      </w:r>
      <w:r w:rsidR="004915D8">
        <w:rPr>
          <w:rFonts w:asciiTheme="minorHAnsi" w:hAnsiTheme="minorHAnsi" w:cstheme="minorHAnsi"/>
        </w:rPr>
        <w:t>.</w:t>
      </w:r>
    </w:p>
    <w:p w14:paraId="0D3E3C55" w14:textId="279D493E" w:rsidR="008A767A" w:rsidRDefault="008A767A" w:rsidP="00D41C46">
      <w:pPr>
        <w:jc w:val="both"/>
      </w:pPr>
    </w:p>
    <w:p w14:paraId="73BDD28C" w14:textId="7A0C665F" w:rsidR="005A25D6" w:rsidRDefault="00634CBB" w:rsidP="005A25D6">
      <w:pPr>
        <w:jc w:val="both"/>
        <w:rPr>
          <w:rFonts w:asciiTheme="minorHAnsi" w:hAnsiTheme="minorHAnsi" w:cstheme="minorHAnsi"/>
        </w:rPr>
      </w:pPr>
      <w:r>
        <w:t>StarCasin</w:t>
      </w:r>
      <w:r w:rsidRPr="00634CBB">
        <w:t>ò</w:t>
      </w:r>
      <w:r w:rsidR="005A25D6">
        <w:rPr>
          <w:rFonts w:asciiTheme="minorHAnsi" w:hAnsiTheme="minorHAnsi" w:cstheme="minorHAnsi"/>
        </w:rPr>
        <w:t xml:space="preserve"> will use Authentic Gaming’s LIVE Banners marketing tool to promote the provider’s live dealer titles across its site as well as on affiliates and other media sites. </w:t>
      </w:r>
    </w:p>
    <w:p w14:paraId="580FAA7C" w14:textId="625249A3" w:rsidR="008A767A" w:rsidRDefault="008A767A" w:rsidP="00D41C46">
      <w:pPr>
        <w:jc w:val="both"/>
      </w:pPr>
    </w:p>
    <w:p w14:paraId="09DFD99F" w14:textId="156C2FE1" w:rsidR="005A25D6" w:rsidRDefault="005A25D6" w:rsidP="00D41C46">
      <w:pPr>
        <w:jc w:val="both"/>
      </w:pPr>
      <w:r w:rsidRPr="00165757">
        <w:rPr>
          <w:b/>
          <w:bCs/>
        </w:rPr>
        <w:t xml:space="preserve">Jonas </w:t>
      </w:r>
      <w:proofErr w:type="spellStart"/>
      <w:r w:rsidRPr="00165757">
        <w:rPr>
          <w:b/>
          <w:bCs/>
        </w:rPr>
        <w:t>Delin</w:t>
      </w:r>
      <w:proofErr w:type="spellEnd"/>
      <w:r w:rsidRPr="00165757">
        <w:rPr>
          <w:b/>
          <w:bCs/>
        </w:rPr>
        <w:t>,</w:t>
      </w:r>
      <w:r>
        <w:t xml:space="preserve"> </w:t>
      </w:r>
      <w:r w:rsidRPr="00165757">
        <w:rPr>
          <w:b/>
          <w:bCs/>
        </w:rPr>
        <w:t>CEO of Authentic Gaming</w:t>
      </w:r>
      <w:r>
        <w:t>, said:</w:t>
      </w:r>
      <w:r w:rsidR="00175F0C">
        <w:t xml:space="preserve"> </w:t>
      </w:r>
      <w:r>
        <w:t xml:space="preserve">“We are delighted to have partnered with Betsson to integrate our live roulette games with its </w:t>
      </w:r>
      <w:r w:rsidR="00634CBB">
        <w:t>StarCasin</w:t>
      </w:r>
      <w:r w:rsidR="00634CBB" w:rsidRPr="00634CBB">
        <w:t>ò</w:t>
      </w:r>
      <w:r>
        <w:t xml:space="preserve"> brand. </w:t>
      </w:r>
    </w:p>
    <w:p w14:paraId="68C1FE2A" w14:textId="75408ED6" w:rsidR="005A25D6" w:rsidRDefault="005A25D6" w:rsidP="00D41C46">
      <w:pPr>
        <w:jc w:val="both"/>
      </w:pPr>
    </w:p>
    <w:p w14:paraId="7A4A4CBA" w14:textId="419C0CD1" w:rsidR="00165757" w:rsidRDefault="005A25D6" w:rsidP="00D41C46">
      <w:pPr>
        <w:jc w:val="both"/>
      </w:pPr>
      <w:r>
        <w:t xml:space="preserve">“We have already established ourselves </w:t>
      </w:r>
      <w:r w:rsidR="00165757">
        <w:t>in Italy</w:t>
      </w:r>
      <w:r>
        <w:t xml:space="preserve"> and this deal marks our arrival as a</w:t>
      </w:r>
      <w:r w:rsidR="00165757">
        <w:t xml:space="preserve"> leader in both live roulette and in the Italian market itself.” </w:t>
      </w:r>
    </w:p>
    <w:p w14:paraId="1AA477E2" w14:textId="3297D74B" w:rsidR="00165757" w:rsidRDefault="00165757" w:rsidP="00D41C46">
      <w:pPr>
        <w:jc w:val="both"/>
      </w:pPr>
    </w:p>
    <w:p w14:paraId="062B28F3" w14:textId="71074459" w:rsidR="00165757" w:rsidRDefault="00634CBB" w:rsidP="00D41C46">
      <w:pPr>
        <w:jc w:val="both"/>
      </w:pPr>
      <w:r>
        <w:rPr>
          <w:b/>
          <w:bCs/>
        </w:rPr>
        <w:t>Marco Strazzulla</w:t>
      </w:r>
      <w:r w:rsidR="00165757">
        <w:t xml:space="preserve">, </w:t>
      </w:r>
      <w:bookmarkStart w:id="0" w:name="_GoBack"/>
      <w:r>
        <w:rPr>
          <w:b/>
          <w:bCs/>
        </w:rPr>
        <w:t>Casino Manager</w:t>
      </w:r>
      <w:r w:rsidR="00165757" w:rsidRPr="00165757">
        <w:rPr>
          <w:b/>
          <w:bCs/>
        </w:rPr>
        <w:t xml:space="preserve"> at </w:t>
      </w:r>
      <w:r w:rsidRPr="00634CBB">
        <w:rPr>
          <w:b/>
          <w:bCs/>
        </w:rPr>
        <w:t>StarCasinò</w:t>
      </w:r>
      <w:bookmarkEnd w:id="0"/>
      <w:r w:rsidR="00165757">
        <w:t xml:space="preserve">, said: “Live casino is a popular </w:t>
      </w:r>
      <w:r w:rsidR="00AE68A7">
        <w:t xml:space="preserve">gaming </w:t>
      </w:r>
      <w:r w:rsidR="00165757">
        <w:t>category among our players</w:t>
      </w:r>
      <w:r w:rsidR="00AE68A7">
        <w:t xml:space="preserve"> in Italy,</w:t>
      </w:r>
      <w:r w:rsidR="00165757">
        <w:t xml:space="preserve"> and we want to offer them the widest range of quality live casino titles. </w:t>
      </w:r>
    </w:p>
    <w:p w14:paraId="52974320" w14:textId="0FF706BC" w:rsidR="00165757" w:rsidRDefault="00165757" w:rsidP="00D41C46">
      <w:pPr>
        <w:jc w:val="both"/>
      </w:pPr>
    </w:p>
    <w:p w14:paraId="12CA0130" w14:textId="66C7DEA2" w:rsidR="00165757" w:rsidRDefault="00165757" w:rsidP="00D41C46">
      <w:pPr>
        <w:jc w:val="both"/>
      </w:pPr>
      <w:r>
        <w:t>“Authentic Gaming has emerged as a major player in the sector, providing hugely entertaining and highly innovative live roulette titles that we know will be a big hit with our players</w:t>
      </w:r>
      <w:r w:rsidR="008D6172">
        <w:t xml:space="preserve">, and is in line with our vision of offering the best customer experience in the industry.” </w:t>
      </w:r>
    </w:p>
    <w:p w14:paraId="5FF2DA57" w14:textId="02AF2974" w:rsidR="00165757" w:rsidRDefault="00165757" w:rsidP="00D41C46">
      <w:pPr>
        <w:jc w:val="both"/>
      </w:pPr>
    </w:p>
    <w:p w14:paraId="369FD25B" w14:textId="77777777" w:rsidR="00153502" w:rsidRPr="00262DAB" w:rsidRDefault="00153502" w:rsidP="00153502">
      <w:pPr>
        <w:spacing w:line="276" w:lineRule="auto"/>
        <w:jc w:val="center"/>
        <w:rPr>
          <w:rFonts w:asciiTheme="minorHAnsi" w:hAnsiTheme="minorHAnsi" w:cstheme="minorHAnsi"/>
        </w:rPr>
      </w:pPr>
      <w:r w:rsidRPr="00262DAB">
        <w:rPr>
          <w:rFonts w:asciiTheme="minorHAnsi" w:hAnsiTheme="minorHAnsi" w:cstheme="minorHAnsi"/>
        </w:rPr>
        <w:t>ENDS</w:t>
      </w:r>
    </w:p>
    <w:p w14:paraId="2C55AE79" w14:textId="77777777" w:rsidR="00153502" w:rsidRPr="00262DAB" w:rsidRDefault="00153502" w:rsidP="00153502">
      <w:pPr>
        <w:rPr>
          <w:rFonts w:asciiTheme="minorHAnsi" w:hAnsiTheme="minorHAnsi" w:cstheme="minorHAnsi"/>
        </w:rPr>
      </w:pPr>
    </w:p>
    <w:p w14:paraId="6E132162" w14:textId="77777777" w:rsidR="00153502" w:rsidRPr="00262DAB" w:rsidRDefault="00153502" w:rsidP="00153502">
      <w:pPr>
        <w:jc w:val="both"/>
        <w:rPr>
          <w:rFonts w:asciiTheme="minorHAnsi" w:hAnsiTheme="minorHAnsi" w:cstheme="minorHAnsi"/>
          <w:b/>
        </w:rPr>
      </w:pPr>
      <w:r w:rsidRPr="00262DAB">
        <w:rPr>
          <w:rFonts w:asciiTheme="minorHAnsi" w:hAnsiTheme="minorHAnsi" w:cstheme="minorHAnsi"/>
          <w:b/>
        </w:rPr>
        <w:t xml:space="preserve">Editor’s notes: </w:t>
      </w:r>
    </w:p>
    <w:p w14:paraId="6EF4AD1A" w14:textId="77777777" w:rsidR="00153502" w:rsidRPr="00262DAB" w:rsidRDefault="00153502" w:rsidP="0015350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62DAB">
        <w:rPr>
          <w:rFonts w:asciiTheme="minorHAnsi" w:hAnsiTheme="minorHAnsi" w:cstheme="minorHAnsi"/>
          <w:b/>
          <w:sz w:val="20"/>
          <w:szCs w:val="20"/>
        </w:rPr>
        <w:t xml:space="preserve">About Authentic Gaming: </w:t>
      </w:r>
    </w:p>
    <w:p w14:paraId="3BA1AC11" w14:textId="77777777" w:rsidR="00153502" w:rsidRPr="00262DAB" w:rsidRDefault="00153502" w:rsidP="00153502">
      <w:pPr>
        <w:jc w:val="both"/>
        <w:rPr>
          <w:rFonts w:asciiTheme="minorHAnsi" w:hAnsiTheme="minorHAnsi" w:cstheme="minorHAnsi"/>
        </w:rPr>
      </w:pPr>
      <w:r w:rsidRPr="00262DAB">
        <w:rPr>
          <w:rFonts w:asciiTheme="minorHAnsi" w:hAnsiTheme="minorHAnsi" w:cstheme="minorHAnsi"/>
          <w:sz w:val="20"/>
          <w:szCs w:val="20"/>
        </w:rPr>
        <w:t>Authentic Gaming is a leading supplier of live roulette, offering the widest variety and the most innovative roulette products on the market. The games are offered from state</w:t>
      </w:r>
      <w:r>
        <w:rPr>
          <w:rFonts w:asciiTheme="minorHAnsi" w:hAnsiTheme="minorHAnsi" w:cstheme="minorHAnsi"/>
          <w:sz w:val="20"/>
          <w:szCs w:val="20"/>
        </w:rPr>
        <w:t>-</w:t>
      </w:r>
      <w:r w:rsidRPr="00262DAB">
        <w:rPr>
          <w:rFonts w:asciiTheme="minorHAnsi" w:hAnsiTheme="minorHAnsi" w:cstheme="minorHAnsi"/>
          <w:sz w:val="20"/>
          <w:szCs w:val="20"/>
        </w:rPr>
        <w:t>of</w:t>
      </w:r>
      <w:r>
        <w:rPr>
          <w:rFonts w:asciiTheme="minorHAnsi" w:hAnsiTheme="minorHAnsi" w:cstheme="minorHAnsi"/>
          <w:sz w:val="20"/>
          <w:szCs w:val="20"/>
        </w:rPr>
        <w:t>-</w:t>
      </w:r>
      <w:r w:rsidRPr="00262DAB">
        <w:rPr>
          <w:rFonts w:asciiTheme="minorHAnsi" w:hAnsiTheme="minorHAnsi" w:cstheme="minorHAnsi"/>
          <w:sz w:val="20"/>
          <w:szCs w:val="20"/>
        </w:rPr>
        <w:t>the</w:t>
      </w:r>
      <w:r>
        <w:rPr>
          <w:rFonts w:asciiTheme="minorHAnsi" w:hAnsiTheme="minorHAnsi" w:cstheme="minorHAnsi"/>
          <w:sz w:val="20"/>
          <w:szCs w:val="20"/>
        </w:rPr>
        <w:t>-</w:t>
      </w:r>
      <w:r w:rsidRPr="00262DAB">
        <w:rPr>
          <w:rFonts w:asciiTheme="minorHAnsi" w:hAnsiTheme="minorHAnsi" w:cstheme="minorHAnsi"/>
          <w:sz w:val="20"/>
          <w:szCs w:val="20"/>
        </w:rPr>
        <w:t>art studios or directly from luxurious casino floors. The company was founded in 2015 and is headquartered in Malta.</w:t>
      </w:r>
      <w:r w:rsidRPr="00262DAB">
        <w:rPr>
          <w:rFonts w:asciiTheme="minorHAnsi" w:hAnsiTheme="minorHAnsi" w:cstheme="minorHAnsi"/>
        </w:rPr>
        <w:t xml:space="preserve"> </w:t>
      </w:r>
    </w:p>
    <w:p w14:paraId="4452D820" w14:textId="77777777" w:rsidR="00153502" w:rsidRPr="00262DAB" w:rsidRDefault="00153502" w:rsidP="00153502">
      <w:pPr>
        <w:jc w:val="both"/>
        <w:rPr>
          <w:rFonts w:asciiTheme="minorHAnsi" w:hAnsiTheme="minorHAnsi" w:cstheme="minorHAnsi"/>
          <w:b/>
        </w:rPr>
      </w:pPr>
    </w:p>
    <w:p w14:paraId="393A1632" w14:textId="77777777" w:rsidR="00153502" w:rsidRPr="00262DAB" w:rsidRDefault="00153502" w:rsidP="00153502">
      <w:pPr>
        <w:jc w:val="both"/>
        <w:rPr>
          <w:rFonts w:asciiTheme="minorHAnsi" w:hAnsiTheme="minorHAnsi" w:cstheme="minorHAnsi"/>
          <w:b/>
        </w:rPr>
      </w:pPr>
      <w:r w:rsidRPr="00262DAB">
        <w:rPr>
          <w:rFonts w:asciiTheme="minorHAnsi" w:hAnsiTheme="minorHAnsi" w:cstheme="minorHAnsi"/>
          <w:b/>
        </w:rPr>
        <w:t>For Sales Queries, please contact:</w:t>
      </w:r>
    </w:p>
    <w:p w14:paraId="04725C73" w14:textId="77777777" w:rsidR="00153502" w:rsidRPr="00262DAB" w:rsidRDefault="00153502" w:rsidP="00153502">
      <w:pPr>
        <w:jc w:val="both"/>
        <w:rPr>
          <w:rFonts w:asciiTheme="minorHAnsi" w:hAnsiTheme="minorHAnsi" w:cstheme="minorHAnsi"/>
          <w:sz w:val="20"/>
          <w:szCs w:val="20"/>
        </w:rPr>
      </w:pPr>
      <w:r w:rsidRPr="00262DAB">
        <w:rPr>
          <w:rFonts w:asciiTheme="minorHAnsi" w:hAnsiTheme="minorHAnsi" w:cstheme="minorHAnsi"/>
          <w:sz w:val="20"/>
          <w:szCs w:val="20"/>
        </w:rPr>
        <w:t xml:space="preserve">Magdalena </w:t>
      </w:r>
      <w:proofErr w:type="spellStart"/>
      <w:r w:rsidRPr="00262DAB">
        <w:rPr>
          <w:rFonts w:asciiTheme="minorHAnsi" w:hAnsiTheme="minorHAnsi" w:cstheme="minorHAnsi"/>
          <w:sz w:val="20"/>
          <w:szCs w:val="20"/>
        </w:rPr>
        <w:t>Podhorska-Okolow</w:t>
      </w:r>
      <w:proofErr w:type="spellEnd"/>
      <w:r w:rsidRPr="00262DAB">
        <w:rPr>
          <w:rFonts w:asciiTheme="minorHAnsi" w:hAnsiTheme="minorHAnsi" w:cstheme="minorHAnsi"/>
          <w:sz w:val="20"/>
          <w:szCs w:val="20"/>
        </w:rPr>
        <w:t xml:space="preserve"> | </w:t>
      </w:r>
      <w:r>
        <w:rPr>
          <w:rFonts w:asciiTheme="minorHAnsi" w:hAnsiTheme="minorHAnsi" w:cstheme="minorHAnsi"/>
          <w:sz w:val="20"/>
          <w:szCs w:val="20"/>
        </w:rPr>
        <w:t xml:space="preserve">Chief Commercial Officer </w:t>
      </w:r>
      <w:r w:rsidRPr="00262DAB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32516AEA" w14:textId="77777777" w:rsidR="00153502" w:rsidRPr="00262DAB" w:rsidRDefault="00795F7C" w:rsidP="00153502">
      <w:pPr>
        <w:jc w:val="both"/>
        <w:rPr>
          <w:rFonts w:asciiTheme="minorHAnsi" w:hAnsiTheme="minorHAnsi" w:cstheme="minorHAnsi"/>
          <w:b/>
          <w:sz w:val="20"/>
          <w:szCs w:val="20"/>
        </w:rPr>
      </w:pPr>
      <w:hyperlink r:id="rId10" w:history="1">
        <w:r w:rsidR="00153502" w:rsidRPr="00262DAB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magdalena.podhorska@authenticgaming.com </w:t>
        </w:r>
      </w:hyperlink>
      <w:r w:rsidR="00153502" w:rsidRPr="00262DA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87F6341" w14:textId="77777777" w:rsidR="00153502" w:rsidRPr="00BF3EC4" w:rsidRDefault="00153502" w:rsidP="00153502">
      <w:pPr>
        <w:rPr>
          <w:rFonts w:asciiTheme="minorHAnsi" w:hAnsiTheme="minorHAnsi" w:cstheme="minorHAnsi"/>
        </w:rPr>
      </w:pPr>
    </w:p>
    <w:p w14:paraId="4A0FA30F" w14:textId="77777777" w:rsidR="00153502" w:rsidRPr="005D47F7" w:rsidRDefault="00153502" w:rsidP="00153502">
      <w:pPr>
        <w:rPr>
          <w:rFonts w:asciiTheme="minorHAnsi" w:hAnsiTheme="minorHAnsi" w:cstheme="minorHAnsi"/>
          <w:b/>
          <w:bCs/>
        </w:rPr>
      </w:pPr>
      <w:r w:rsidRPr="005D47F7">
        <w:rPr>
          <w:rFonts w:asciiTheme="minorHAnsi" w:hAnsiTheme="minorHAnsi" w:cstheme="minorHAnsi"/>
          <w:b/>
          <w:bCs/>
        </w:rPr>
        <w:t xml:space="preserve">For media enquiries, please contact: </w:t>
      </w:r>
    </w:p>
    <w:p w14:paraId="54EF4666" w14:textId="77777777" w:rsidR="00153502" w:rsidRPr="005D47F7" w:rsidRDefault="00153502" w:rsidP="00153502">
      <w:pPr>
        <w:rPr>
          <w:rFonts w:asciiTheme="minorHAnsi" w:hAnsiTheme="minorHAnsi" w:cstheme="minorHAnsi"/>
          <w:sz w:val="20"/>
          <w:szCs w:val="20"/>
        </w:rPr>
      </w:pPr>
      <w:r w:rsidRPr="005D47F7">
        <w:rPr>
          <w:rFonts w:asciiTheme="minorHAnsi" w:hAnsiTheme="minorHAnsi" w:cstheme="minorHAnsi"/>
          <w:sz w:val="20"/>
          <w:szCs w:val="20"/>
        </w:rPr>
        <w:t xml:space="preserve">Sarah Blackburn </w:t>
      </w:r>
    </w:p>
    <w:p w14:paraId="7A6C899F" w14:textId="77777777" w:rsidR="00153502" w:rsidRPr="005D47F7" w:rsidRDefault="00153502" w:rsidP="00153502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5D47F7">
        <w:rPr>
          <w:rFonts w:asciiTheme="minorHAnsi" w:hAnsiTheme="minorHAnsi" w:cstheme="minorHAnsi"/>
          <w:sz w:val="20"/>
          <w:szCs w:val="20"/>
        </w:rPr>
        <w:t>GameOn</w:t>
      </w:r>
      <w:proofErr w:type="spellEnd"/>
      <w:r w:rsidRPr="005D47F7">
        <w:rPr>
          <w:rFonts w:asciiTheme="minorHAnsi" w:hAnsiTheme="minorHAnsi" w:cstheme="minorHAnsi"/>
          <w:sz w:val="20"/>
          <w:szCs w:val="20"/>
        </w:rPr>
        <w:t xml:space="preserve"> Marketing </w:t>
      </w:r>
    </w:p>
    <w:p w14:paraId="3D561A70" w14:textId="4373A5E6" w:rsidR="008A767A" w:rsidRPr="004915D8" w:rsidRDefault="00795F7C" w:rsidP="004915D8">
      <w:pPr>
        <w:rPr>
          <w:rFonts w:asciiTheme="minorHAnsi" w:hAnsiTheme="minorHAnsi" w:cstheme="minorHAnsi"/>
          <w:sz w:val="20"/>
          <w:szCs w:val="20"/>
        </w:rPr>
      </w:pPr>
      <w:hyperlink r:id="rId11" w:history="1">
        <w:r w:rsidR="00153502" w:rsidRPr="005D47F7">
          <w:rPr>
            <w:rStyle w:val="Hyperlink"/>
            <w:rFonts w:asciiTheme="minorHAnsi" w:hAnsiTheme="minorHAnsi" w:cstheme="minorHAnsi"/>
            <w:sz w:val="20"/>
            <w:szCs w:val="20"/>
          </w:rPr>
          <w:t>sarah@gameon.im</w:t>
        </w:r>
      </w:hyperlink>
      <w:r w:rsidR="00153502" w:rsidRPr="005D47F7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8A767A" w:rsidRPr="004915D8" w:rsidSect="001C17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825BF" w14:textId="77777777" w:rsidR="00795F7C" w:rsidRDefault="00795F7C" w:rsidP="00634CBB">
      <w:r>
        <w:separator/>
      </w:r>
    </w:p>
  </w:endnote>
  <w:endnote w:type="continuationSeparator" w:id="0">
    <w:p w14:paraId="43CF34CC" w14:textId="77777777" w:rsidR="00795F7C" w:rsidRDefault="00795F7C" w:rsidP="0063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ngsana New">
    <w:panose1 w:val="020B0604020202020204"/>
    <w:charset w:val="DE"/>
    <w:family w:val="roman"/>
    <w:pitch w:val="variable"/>
    <w:sig w:usb0="81000003" w:usb1="00000000" w:usb2="00000000" w:usb3="00000000" w:csb0="0001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F73D7" w14:textId="77777777" w:rsidR="00634CBB" w:rsidRDefault="00634C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99F58" w14:textId="77777777" w:rsidR="00634CBB" w:rsidRDefault="00634C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FB362" w14:textId="77777777" w:rsidR="00634CBB" w:rsidRDefault="00634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F2579" w14:textId="77777777" w:rsidR="00795F7C" w:rsidRDefault="00795F7C" w:rsidP="00634CBB">
      <w:r>
        <w:separator/>
      </w:r>
    </w:p>
  </w:footnote>
  <w:footnote w:type="continuationSeparator" w:id="0">
    <w:p w14:paraId="10766F1A" w14:textId="77777777" w:rsidR="00795F7C" w:rsidRDefault="00795F7C" w:rsidP="00634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E9E2B" w14:textId="77777777" w:rsidR="00634CBB" w:rsidRDefault="00634C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4D5C3" w14:textId="77777777" w:rsidR="00634CBB" w:rsidRDefault="00634C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7F2DF" w14:textId="77777777" w:rsidR="00634CBB" w:rsidRDefault="00634C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B3D71"/>
    <w:multiLevelType w:val="hybridMultilevel"/>
    <w:tmpl w:val="8ED64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FC8"/>
    <w:rsid w:val="00153502"/>
    <w:rsid w:val="00165757"/>
    <w:rsid w:val="00175F0C"/>
    <w:rsid w:val="001C1739"/>
    <w:rsid w:val="002A5040"/>
    <w:rsid w:val="00342305"/>
    <w:rsid w:val="003F02EE"/>
    <w:rsid w:val="0045291E"/>
    <w:rsid w:val="004761A8"/>
    <w:rsid w:val="004915D8"/>
    <w:rsid w:val="00553B13"/>
    <w:rsid w:val="005833CC"/>
    <w:rsid w:val="005A25D6"/>
    <w:rsid w:val="00634CBB"/>
    <w:rsid w:val="00666FC8"/>
    <w:rsid w:val="00795F7C"/>
    <w:rsid w:val="00897D12"/>
    <w:rsid w:val="008A767A"/>
    <w:rsid w:val="008D6172"/>
    <w:rsid w:val="00923C98"/>
    <w:rsid w:val="00A866A9"/>
    <w:rsid w:val="00AE68A7"/>
    <w:rsid w:val="00B44FA1"/>
    <w:rsid w:val="00B72378"/>
    <w:rsid w:val="00BD157F"/>
    <w:rsid w:val="00D41C46"/>
    <w:rsid w:val="00F77000"/>
    <w:rsid w:val="00F9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37CCC"/>
  <w15:chartTrackingRefBased/>
  <w15:docId w15:val="{2CF72F47-E8C8-0245-9B40-EE3393E3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 (Body CS)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5D6"/>
    <w:pPr>
      <w:ind w:left="720"/>
      <w:contextualSpacing/>
    </w:pPr>
    <w:rPr>
      <w:rFonts w:eastAsiaTheme="minorEastAsia" w:cs="Angsana New"/>
      <w:szCs w:val="30"/>
      <w:lang w:eastAsia="zh-CN" w:bidi="th-TH"/>
    </w:rPr>
  </w:style>
  <w:style w:type="character" w:styleId="Hyperlink">
    <w:name w:val="Hyperlink"/>
    <w:basedOn w:val="DefaultParagraphFont"/>
    <w:uiPriority w:val="99"/>
    <w:unhideWhenUsed/>
    <w:rsid w:val="001535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C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CBB"/>
  </w:style>
  <w:style w:type="paragraph" w:styleId="Footer">
    <w:name w:val="footer"/>
    <w:basedOn w:val="Normal"/>
    <w:link w:val="FooterChar"/>
    <w:uiPriority w:val="99"/>
    <w:unhideWhenUsed/>
    <w:rsid w:val="00634C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CBB"/>
  </w:style>
  <w:style w:type="paragraph" w:styleId="BalloonText">
    <w:name w:val="Balloon Text"/>
    <w:basedOn w:val="Normal"/>
    <w:link w:val="BalloonTextChar"/>
    <w:uiPriority w:val="99"/>
    <w:semiHidden/>
    <w:unhideWhenUsed/>
    <w:rsid w:val="00AE68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rah@gameon.i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magdalena.podhorska@authenticgaming.com%20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46D411DFDD64F9C0D9C9E01173786" ma:contentTypeVersion="13" ma:contentTypeDescription="Create a new document." ma:contentTypeScope="" ma:versionID="4b8e95a954497439cc61588a26475e87">
  <xsd:schema xmlns:xsd="http://www.w3.org/2001/XMLSchema" xmlns:xs="http://www.w3.org/2001/XMLSchema" xmlns:p="http://schemas.microsoft.com/office/2006/metadata/properties" xmlns:ns3="f3fb156d-243b-48d6-bb9f-090336628937" xmlns:ns4="0b69db66-15a5-4b7c-b8a2-4e3e30adb510" targetNamespace="http://schemas.microsoft.com/office/2006/metadata/properties" ma:root="true" ma:fieldsID="0d45bb4dcffeb79920fd4a84e5fb718d" ns3:_="" ns4:_="">
    <xsd:import namespace="f3fb156d-243b-48d6-bb9f-090336628937"/>
    <xsd:import namespace="0b69db66-15a5-4b7c-b8a2-4e3e30adb5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b156d-243b-48d6-bb9f-0903366289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9db66-15a5-4b7c-b8a2-4e3e30adb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5072BE-8518-4E94-A45A-E5B33573D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432A0D-2278-4E04-9581-AFAEBC2A3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fb156d-243b-48d6-bb9f-090336628937"/>
    <ds:schemaRef ds:uri="0b69db66-15a5-4b7c-b8a2-4e3e30adb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DF3090-E1BA-43D9-AFB7-6E4832CA5A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Hannah</dc:creator>
  <cp:keywords/>
  <dc:description/>
  <cp:lastModifiedBy>Microsoft Office User</cp:lastModifiedBy>
  <cp:revision>2</cp:revision>
  <cp:lastPrinted>2020-06-15T10:17:00Z</cp:lastPrinted>
  <dcterms:created xsi:type="dcterms:W3CDTF">2020-08-04T08:28:00Z</dcterms:created>
  <dcterms:modified xsi:type="dcterms:W3CDTF">2020-08-04T08:28:00Z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26e6e3-6d2a-4ac7-97a4-9ab6e39e71c2_Enabled">
    <vt:lpwstr>true</vt:lpwstr>
  </property>
  <property fmtid="{D5CDD505-2E9C-101B-9397-08002B2CF9AE}" pid="3" name="MSIP_Label_5f26e6e3-6d2a-4ac7-97a4-9ab6e39e71c2_SetDate">
    <vt:lpwstr>2020-07-08T11:20:24Z</vt:lpwstr>
  </property>
  <property fmtid="{D5CDD505-2E9C-101B-9397-08002B2CF9AE}" pid="4" name="MSIP_Label_5f26e6e3-6d2a-4ac7-97a4-9ab6e39e71c2_Method">
    <vt:lpwstr>Standard</vt:lpwstr>
  </property>
  <property fmtid="{D5CDD505-2E9C-101B-9397-08002B2CF9AE}" pid="5" name="MSIP_Label_5f26e6e3-6d2a-4ac7-97a4-9ab6e39e71c2_Name">
    <vt:lpwstr>Unclassified</vt:lpwstr>
  </property>
  <property fmtid="{D5CDD505-2E9C-101B-9397-08002B2CF9AE}" pid="6" name="MSIP_Label_5f26e6e3-6d2a-4ac7-97a4-9ab6e39e71c2_SiteId">
    <vt:lpwstr>c514bc36-4b33-48d2-bbb1-a3c97d4bf41d</vt:lpwstr>
  </property>
  <property fmtid="{D5CDD505-2E9C-101B-9397-08002B2CF9AE}" pid="7" name="MSIP_Label_5f26e6e3-6d2a-4ac7-97a4-9ab6e39e71c2_ActionId">
    <vt:lpwstr>c9a9e8e8-1f72-4360-b97d-0078520fc58f</vt:lpwstr>
  </property>
  <property fmtid="{D5CDD505-2E9C-101B-9397-08002B2CF9AE}" pid="8" name="MSIP_Label_5f26e6e3-6d2a-4ac7-97a4-9ab6e39e71c2_ContentBits">
    <vt:lpwstr>0</vt:lpwstr>
  </property>
  <property fmtid="{D5CDD505-2E9C-101B-9397-08002B2CF9AE}" pid="9" name="ContentTypeId">
    <vt:lpwstr>0x010100ACA46D411DFDD64F9C0D9C9E01173786</vt:lpwstr>
  </property>
</Properties>
</file>